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395" w:rsidRPr="00A87A9B" w:rsidRDefault="00460395" w:rsidP="0046039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A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Справка на совещание ЗДУВР</w:t>
      </w:r>
    </w:p>
    <w:p w:rsidR="00460395" w:rsidRDefault="00E52EF2" w:rsidP="00460395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60395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60395" w:rsidRPr="00A87A9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60395" w:rsidRPr="00460395" w:rsidRDefault="00460395" w:rsidP="0046039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3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проведения муниципального этапа Всероссийского конкурса</w:t>
      </w:r>
    </w:p>
    <w:p w:rsidR="00460395" w:rsidRPr="00A87A9B" w:rsidRDefault="00460395" w:rsidP="0046039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395">
        <w:rPr>
          <w:rFonts w:ascii="Times New Roman" w:eastAsia="Times New Roman" w:hAnsi="Times New Roman" w:cs="Times New Roman"/>
          <w:sz w:val="28"/>
          <w:szCs w:val="28"/>
          <w:lang w:eastAsia="ru-RU"/>
        </w:rPr>
        <w:t>«Учитель года-2024»</w:t>
      </w:r>
    </w:p>
    <w:p w:rsidR="00460395" w:rsidRPr="0039553F" w:rsidRDefault="00460395" w:rsidP="0046039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9553F">
        <w:rPr>
          <w:rFonts w:asciiTheme="majorBidi" w:hAnsiTheme="majorBidi" w:cstheme="majorBidi"/>
          <w:sz w:val="24"/>
          <w:szCs w:val="24"/>
        </w:rPr>
        <w:t xml:space="preserve">        Конкурс способствовал оптимизации творческого потенциала педагогических работников, выявлению передового педагогического опыта, пропаганде инновационных технологий в общем образовании.</w:t>
      </w:r>
      <w:r w:rsidRPr="0039553F">
        <w:rPr>
          <w:rFonts w:asciiTheme="majorBidi" w:hAnsiTheme="majorBidi" w:cstheme="majorBidi"/>
          <w:color w:val="000000"/>
          <w:sz w:val="24"/>
          <w:szCs w:val="24"/>
        </w:rPr>
        <w:t xml:space="preserve"> Условия организации и проведения конкурсных испытаний соответствовали требованиям.</w:t>
      </w:r>
    </w:p>
    <w:p w:rsidR="00460395" w:rsidRPr="00E52EF2" w:rsidRDefault="00460395" w:rsidP="004603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2EF2" w:rsidRPr="00E52EF2" w:rsidRDefault="000D1635" w:rsidP="000D16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52EF2"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с 11.11.2024 по 20.12.2024 был проведен муниципальный тур республиканского этапа Всероссийского конкурса «Учитель года России-2025».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Конкурс способствовал оптимизации творческого потенциала педагогических работников, выявлению передового педагогического опыта, пропаганде инновационных технологий в общем образовании. Условия организации и проведения конкурсных испытаний соответствовали требованиям.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Всего в Конкурсе приняли участие 6 педагогов из 6 МБОУ района (МБОУ: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ОГББО», «Гвардейская школа №1», «Гвардейская школа-гимназия № 2»,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Осипова», «Партизанская школа им. А.П. Богданова», «Перовская школа-гимназия им. Г.А.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Отрадно, что некоторые МБОУ принимают в этом конкурсе ежегодное участие: ««Гвардейская школа №1», «Гвардейская школа-гимназия № 2», что говорит об активной работе администрации школ с педагогическими кадрами по повышению престижа педагогической профессии.  Необходимо отметить, что подготовка конкурсантов становится результатом командного взаимодействия представителей образовательных учреждений. 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Заочный этап состоял в представлении педагогами   наиболее значимых аспектов своей профессиональной деятельности и педагогической индивидуальности в контексте особенностей региона и образовательной организации, в которой учитель работает (конкурсные испытания: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Медиавизитка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«Педагогическое интервью»). Жюри отметило демонстрацию личностного отношения к роли образования и педагога в современном мире в большинстве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видеоработ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участников. Лучшим образом продемонстрированы открытость педагогической позиции и ориентированность на конструктивное взаимодействие с окружающим социумом в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медиавизитке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педагога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Халиловой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Ленуры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Юсуповны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Также в работе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Халиловой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Л.Ю. определены и точно сформулированы актуальные проблемы образования, показаны возможные пути решения практических задач и ответы на вызовы современности. Участники конкурса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Галиченкова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 и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Хорошилова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 продемонстрировали свою педагогическую индивидуальность и целесообразно использовали авторские оригинальные находки; в своей работе педагоги привлекают внимание к вопросам образования, вызывают интерес аудитории к своей профессиональной деятельности. Конкурсанты Дорошевич О.В. и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логично выстраивают сюжет видеоролика и творчески решают задачу позиционирования собственной педагогической индивидуальности в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медийном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пространстве; целесообразно используют визуализацию и художественные приемы. Наибольшее количество баллов получили работы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Медиавизитка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Хорошилова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 («Гвардейская школа-гимназия № 2»),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(МБОУ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ОГББО»), Халилова Л.Ю. (МБРУ «Партизанская школа им. А.П. Богданова»). 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 проведении нового конкурсного испытания «Педагогическое интервью» учитывался уровень владения теоретическим и практическим инструментарием по актуальным вопросам образования. Данное мероприятие было проведено в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видеоформате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Высокими баллами отмечены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Хорошилова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 («Гвардейская школа-гимназия № 2»),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(МБОУ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ОГББО»), Халилова Л.Ю. (МБОУ </w:t>
      </w: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«Партизанская школа им. А.П. Богданова»),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Галиченкова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 (МБОУ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Осипова»). 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очном этапе конкурса приняли участие 5 педагогов из 5 МБОУ района: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Владимирова, учитель русского языка и литературы МБОУ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126 ОГББО», Халилова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Ленура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Юсуповна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учитель английского языка МБОУ «Партизанская школа им. А.П. Богданова»,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Хорошилова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Алина Юрьевна, учитель начальных классов МБОУ «Гвардейская школа-гимназия № 2»,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Галиченкова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Николаевна, учитель музыки МБОУ «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Осипова», Дорошевич Ольга Витальевна, учитель биологи МБОУ «Гвардейская школа №1».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 проведении конкурсного испытания «Блицтурнир» жюри отметили более высокое качество оперативно находить в командном взаимодействии эффективное решение профессиональных задач Халилову Л.Ю.,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Хорошилову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Костяеву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  Во время работы в рамках конкурсного испытания «Методическая мастерская», в котором были представлены инновационные и оригинальные педагогические идеи с опорой на собственный опыт преподавания, члены жюри отметили высокий методический уровень подготовки следующих конкурсантов: Халилова Л.Ю. и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Галиченкова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 наиболее аргументированно и убедительно доносили до аудитории свою позицию и демонстрировали творческие качества и несомненный потенциал личностного роста.</w:t>
      </w:r>
    </w:p>
    <w:p w:rsidR="00E52EF2" w:rsidRPr="00E52EF2" w:rsidRDefault="00E52EF2" w:rsidP="00E52E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конкурсном задании «Урок» участники демонстрировали профессиональные компетенции в области подготовки, проведения и анализа урока как основной формы организации учебно-воспитательного процесса и учебной деятельности обучающихся</w:t>
      </w:r>
      <w:proofErr w:type="gram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Халилова Л.Ю.,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Хорошилова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А.Ю.). Анализ протоколов экспертных оценок выявил положительные стороны уроков: создание доброжелательной среды с учетом особенностей обучающихся; выбор методических подходов и решений целесообразно и адекватно с акцентом на достижение образовательных результатов, целесообразное применение педагогических технологий (в том числе ИКТ). Лучшим, по мнению жюри, признан открытый урок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Халиловой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Л.Ю. Глубокий самоанализ урока продемонстрировала </w:t>
      </w:r>
      <w:proofErr w:type="spellStart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Галиченкова</w:t>
      </w:r>
      <w:proofErr w:type="spellEnd"/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О.Н.</w:t>
      </w:r>
    </w:p>
    <w:p w:rsidR="00A1012F" w:rsidRDefault="00E52EF2" w:rsidP="000D1635">
      <w:pPr>
        <w:spacing w:after="0" w:line="240" w:lineRule="auto"/>
        <w:ind w:firstLine="708"/>
        <w:jc w:val="both"/>
        <w:rPr>
          <w:rFonts w:asciiTheme="majorBidi" w:hAnsiTheme="majorBidi" w:cstheme="majorBidi"/>
          <w:b/>
          <w:color w:val="000000"/>
          <w:sz w:val="24"/>
          <w:szCs w:val="24"/>
          <w:lang w:eastAsia="ru-RU" w:bidi="ru-RU"/>
        </w:rPr>
      </w:pPr>
      <w:r w:rsidRPr="00E52EF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замечаний участникам конкурса – несоблюдение норм и требований СанПиН относительно рекомендуемой непрерывной длительности работы, связанной с фиксацией взора непосредственно на экране, а также недостаточная динамика урока, темп и интенсивность.</w:t>
      </w:r>
    </w:p>
    <w:p w:rsidR="00460395" w:rsidRPr="00E52EF2" w:rsidRDefault="00460395" w:rsidP="00A101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395">
        <w:rPr>
          <w:rFonts w:asciiTheme="majorBidi" w:hAnsiTheme="majorBidi" w:cstheme="majorBidi"/>
          <w:b/>
          <w:color w:val="000000"/>
          <w:sz w:val="24"/>
          <w:szCs w:val="24"/>
          <w:lang w:eastAsia="ru-RU" w:bidi="ru-RU"/>
        </w:rPr>
        <w:t>Рекомендации администрациям общеобразовательных учреждений:</w:t>
      </w:r>
    </w:p>
    <w:p w:rsidR="00460395" w:rsidRPr="00460395" w:rsidRDefault="00460395" w:rsidP="004603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r w:rsidRPr="00460395">
        <w:rPr>
          <w:rFonts w:asciiTheme="majorBidi" w:hAnsiTheme="majorBidi" w:cstheme="majorBidi"/>
          <w:sz w:val="24"/>
          <w:szCs w:val="24"/>
        </w:rPr>
        <w:t>Внимательно подходить к процессу выдвижения педагогов-кандидатов к участию в конкурсах;</w:t>
      </w:r>
    </w:p>
    <w:p w:rsidR="00460395" w:rsidRPr="00460395" w:rsidRDefault="00460395" w:rsidP="004603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460395">
        <w:rPr>
          <w:rFonts w:asciiTheme="majorBidi" w:hAnsiTheme="majorBidi" w:cstheme="majorBidi"/>
          <w:sz w:val="24"/>
          <w:szCs w:val="24"/>
        </w:rPr>
        <w:t>Обязать наставников молодых специалистов помогать им на всех этапах участия в конкурсе, а особенно – на начальном;</w:t>
      </w:r>
    </w:p>
    <w:p w:rsidR="00460395" w:rsidRPr="00460395" w:rsidRDefault="00460395" w:rsidP="004603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460395">
        <w:rPr>
          <w:rFonts w:asciiTheme="majorBidi" w:hAnsiTheme="majorBidi" w:cstheme="majorBidi"/>
          <w:sz w:val="24"/>
          <w:szCs w:val="24"/>
        </w:rPr>
        <w:t>Оказывать методическую помощь при подготовке педагогов к участию в конкурсах;</w:t>
      </w:r>
    </w:p>
    <w:p w:rsidR="00460395" w:rsidRPr="00460395" w:rsidRDefault="00460395" w:rsidP="004603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460395">
        <w:rPr>
          <w:rFonts w:asciiTheme="majorBidi" w:hAnsiTheme="majorBidi" w:cstheme="majorBidi"/>
          <w:sz w:val="24"/>
          <w:szCs w:val="24"/>
        </w:rPr>
        <w:t>Внимательно изучать Положения конкурсов для предоставления качественных и соответствующих материалов;</w:t>
      </w:r>
    </w:p>
    <w:p w:rsidR="00460395" w:rsidRPr="00460395" w:rsidRDefault="00460395" w:rsidP="004603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460395">
        <w:rPr>
          <w:rFonts w:asciiTheme="majorBidi" w:hAnsiTheme="majorBidi" w:cstheme="majorBidi"/>
          <w:sz w:val="24"/>
          <w:szCs w:val="24"/>
        </w:rPr>
        <w:t xml:space="preserve">Контролировать качество материалов конкурсных работ; </w:t>
      </w:r>
    </w:p>
    <w:p w:rsidR="00460395" w:rsidRPr="00460395" w:rsidRDefault="00460395" w:rsidP="0046039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</w:rPr>
      </w:pPr>
      <w:r w:rsidRPr="00460395">
        <w:rPr>
          <w:rFonts w:asciiTheme="majorBidi" w:hAnsiTheme="majorBidi" w:cstheme="majorBidi"/>
          <w:sz w:val="24"/>
          <w:szCs w:val="24"/>
        </w:rPr>
        <w:t>Сообщать об участии педагогов в конкурсах, не проходящих проверку на муниципальном уровне.</w:t>
      </w:r>
    </w:p>
    <w:p w:rsidR="00460395" w:rsidRPr="00460395" w:rsidRDefault="00460395" w:rsidP="0046039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460395" w:rsidRPr="00460395" w:rsidRDefault="00460395" w:rsidP="004603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395">
        <w:rPr>
          <w:rFonts w:ascii="Times New Roman" w:hAnsi="Times New Roman" w:cs="Times New Roman"/>
          <w:b/>
          <w:sz w:val="24"/>
          <w:szCs w:val="24"/>
        </w:rPr>
        <w:t>Администрациям МБОУ:</w:t>
      </w:r>
    </w:p>
    <w:p w:rsidR="00460395" w:rsidRPr="00460395" w:rsidRDefault="00460395" w:rsidP="00460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395">
        <w:rPr>
          <w:rFonts w:ascii="Times New Roman" w:hAnsi="Times New Roman" w:cs="Times New Roman"/>
          <w:sz w:val="24"/>
          <w:szCs w:val="24"/>
        </w:rPr>
        <w:t>1.  Своевременно знакомить педагогов МБОУ с положениями конкурсов.</w:t>
      </w:r>
      <w:r w:rsidRPr="00460395">
        <w:rPr>
          <w:rFonts w:ascii="Times New Roman" w:hAnsi="Times New Roman" w:cs="Times New Roman"/>
          <w:sz w:val="24"/>
          <w:szCs w:val="24"/>
        </w:rPr>
        <w:tab/>
      </w:r>
    </w:p>
    <w:p w:rsidR="00460395" w:rsidRPr="00460395" w:rsidRDefault="00460395" w:rsidP="00460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395">
        <w:rPr>
          <w:rFonts w:ascii="Times New Roman" w:hAnsi="Times New Roman" w:cs="Times New Roman"/>
          <w:sz w:val="24"/>
          <w:szCs w:val="24"/>
        </w:rPr>
        <w:t>2. Обеспечить в 202</w:t>
      </w:r>
      <w:r w:rsidR="00E52EF2">
        <w:rPr>
          <w:rFonts w:ascii="Times New Roman" w:hAnsi="Times New Roman" w:cs="Times New Roman"/>
          <w:sz w:val="24"/>
          <w:szCs w:val="24"/>
        </w:rPr>
        <w:t>5</w:t>
      </w:r>
      <w:r w:rsidRPr="00460395">
        <w:rPr>
          <w:rFonts w:ascii="Times New Roman" w:hAnsi="Times New Roman" w:cs="Times New Roman"/>
          <w:sz w:val="24"/>
          <w:szCs w:val="24"/>
        </w:rPr>
        <w:t>/202</w:t>
      </w:r>
      <w:r w:rsidR="00E52EF2">
        <w:rPr>
          <w:rFonts w:ascii="Times New Roman" w:hAnsi="Times New Roman" w:cs="Times New Roman"/>
          <w:sz w:val="24"/>
          <w:szCs w:val="24"/>
        </w:rPr>
        <w:t>6</w:t>
      </w:r>
      <w:r w:rsidRPr="00460395">
        <w:rPr>
          <w:rFonts w:ascii="Times New Roman" w:hAnsi="Times New Roman" w:cs="Times New Roman"/>
          <w:sz w:val="24"/>
          <w:szCs w:val="24"/>
        </w:rPr>
        <w:t xml:space="preserve"> учебном году своевременную подачу заявок педагогическими работниками ОО района на конкурсы педагогического мастерства.</w:t>
      </w:r>
    </w:p>
    <w:p w:rsidR="00460395" w:rsidRPr="00460395" w:rsidRDefault="00460395" w:rsidP="00460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395">
        <w:rPr>
          <w:rFonts w:ascii="Times New Roman" w:hAnsi="Times New Roman" w:cs="Times New Roman"/>
          <w:sz w:val="24"/>
          <w:szCs w:val="24"/>
        </w:rPr>
        <w:t>3.</w:t>
      </w:r>
      <w:r w:rsidRPr="00460395">
        <w:rPr>
          <w:rFonts w:ascii="Times New Roman" w:hAnsi="Times New Roman" w:cs="Times New Roman"/>
          <w:sz w:val="24"/>
          <w:szCs w:val="24"/>
        </w:rPr>
        <w:tab/>
        <w:t>На заседаниях педсоветов, совещаниях, методических объединениях учителей - предметников заслушивать вопросы о профессиональном росте педагогов</w:t>
      </w:r>
      <w:bookmarkEnd w:id="0"/>
      <w:r w:rsidRPr="00460395">
        <w:rPr>
          <w:rFonts w:ascii="Times New Roman" w:hAnsi="Times New Roman" w:cs="Times New Roman"/>
          <w:sz w:val="24"/>
          <w:szCs w:val="24"/>
        </w:rPr>
        <w:t>.</w:t>
      </w:r>
    </w:p>
    <w:p w:rsidR="00460395" w:rsidRPr="00460395" w:rsidRDefault="00460395" w:rsidP="004603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3745" w:rsidRPr="00460395" w:rsidRDefault="00460395" w:rsidP="00E52E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395">
        <w:rPr>
          <w:rFonts w:ascii="Times New Roman" w:hAnsi="Times New Roman" w:cs="Times New Roman"/>
          <w:sz w:val="24"/>
          <w:szCs w:val="24"/>
        </w:rPr>
        <w:t xml:space="preserve">Методист                              </w:t>
      </w:r>
      <w:r w:rsidR="00E52EF2">
        <w:rPr>
          <w:rFonts w:ascii="Times New Roman" w:hAnsi="Times New Roman" w:cs="Times New Roman"/>
          <w:sz w:val="24"/>
          <w:szCs w:val="24"/>
        </w:rPr>
        <w:t xml:space="preserve">                  А.Н. Костикова</w:t>
      </w:r>
    </w:p>
    <w:sectPr w:rsidR="00B53745" w:rsidRPr="00460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F26EE"/>
    <w:multiLevelType w:val="hybridMultilevel"/>
    <w:tmpl w:val="429A9D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1F"/>
    <w:rsid w:val="00020508"/>
    <w:rsid w:val="000D1635"/>
    <w:rsid w:val="00460395"/>
    <w:rsid w:val="004A0F87"/>
    <w:rsid w:val="0060768C"/>
    <w:rsid w:val="009B3B1F"/>
    <w:rsid w:val="00A1012F"/>
    <w:rsid w:val="00B53745"/>
    <w:rsid w:val="00D60E7B"/>
    <w:rsid w:val="00E52EF2"/>
    <w:rsid w:val="00F712F8"/>
    <w:rsid w:val="00F8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02864-F723-4EF9-BF3C-5477F59B1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2F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F83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460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Костикова</dc:creator>
  <cp:keywords/>
  <dc:description/>
  <cp:lastModifiedBy>Лаврушкина</cp:lastModifiedBy>
  <cp:revision>3</cp:revision>
  <dcterms:created xsi:type="dcterms:W3CDTF">2025-01-23T05:14:00Z</dcterms:created>
  <dcterms:modified xsi:type="dcterms:W3CDTF">2025-01-31T07:45:00Z</dcterms:modified>
</cp:coreProperties>
</file>